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93AF10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brúsený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hliníkový</w:t>
      </w:r>
      <w:proofErr w:type="spellEnd"/>
      <w:r w:rsidRPr="004C1D38">
        <w:rPr>
          <w:rFonts w:ascii="Cambria Math" w:hAnsi="Cambria Math" w:cs="Cambria Math"/>
        </w:rPr>
        <w:t xml:space="preserve"> rám, </w:t>
      </w:r>
      <w:proofErr w:type="spellStart"/>
      <w:r w:rsidRPr="004C1D38">
        <w:rPr>
          <w:rFonts w:ascii="Cambria Math" w:hAnsi="Cambria Math" w:cs="Cambria Math"/>
        </w:rPr>
        <w:t>sklenený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predný</w:t>
      </w:r>
      <w:proofErr w:type="spellEnd"/>
      <w:r w:rsidRPr="004C1D38">
        <w:rPr>
          <w:rFonts w:ascii="Cambria Math" w:hAnsi="Cambria Math" w:cs="Cambria Math"/>
        </w:rPr>
        <w:t xml:space="preserve"> panel</w:t>
      </w:r>
    </w:p>
    <w:p w14:paraId="59AFD160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dobre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čitateľný</w:t>
      </w:r>
      <w:proofErr w:type="spellEnd"/>
      <w:r w:rsidRPr="004C1D38">
        <w:rPr>
          <w:rFonts w:ascii="Cambria Math" w:hAnsi="Cambria Math" w:cs="Cambria Math"/>
        </w:rPr>
        <w:t xml:space="preserve">, </w:t>
      </w:r>
      <w:proofErr w:type="spellStart"/>
      <w:r w:rsidRPr="004C1D38">
        <w:rPr>
          <w:rFonts w:ascii="Cambria Math" w:hAnsi="Cambria Math" w:cs="Cambria Math"/>
        </w:rPr>
        <w:t>veľký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ciferník</w:t>
      </w:r>
      <w:proofErr w:type="spellEnd"/>
      <w:r w:rsidRPr="004C1D38">
        <w:rPr>
          <w:rFonts w:ascii="Cambria Math" w:hAnsi="Cambria Math" w:cs="Cambria Math"/>
        </w:rPr>
        <w:t xml:space="preserve">, ∅30 </w:t>
      </w:r>
      <w:proofErr w:type="gramStart"/>
      <w:r w:rsidRPr="004C1D38">
        <w:rPr>
          <w:rFonts w:ascii="Cambria Math" w:hAnsi="Cambria Math" w:cs="Cambria Math"/>
        </w:rPr>
        <w:t>cm ›</w:t>
      </w:r>
      <w:proofErr w:type="gram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nepretržitý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pohyb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sekundovej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ručičky</w:t>
      </w:r>
      <w:proofErr w:type="spellEnd"/>
    </w:p>
    <w:p w14:paraId="4900448A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vonkajší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senzor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teploty</w:t>
      </w:r>
      <w:proofErr w:type="spellEnd"/>
      <w:r w:rsidRPr="004C1D38">
        <w:rPr>
          <w:rFonts w:ascii="Cambria Math" w:hAnsi="Cambria Math" w:cs="Cambria Math"/>
        </w:rPr>
        <w:t xml:space="preserve"> (433,92 MHz), </w:t>
      </w:r>
      <w:proofErr w:type="spellStart"/>
      <w:r w:rsidRPr="004C1D38">
        <w:rPr>
          <w:rFonts w:ascii="Cambria Math" w:hAnsi="Cambria Math" w:cs="Cambria Math"/>
        </w:rPr>
        <w:t>max</w:t>
      </w:r>
      <w:proofErr w:type="spellEnd"/>
      <w:r w:rsidRPr="004C1D38">
        <w:rPr>
          <w:rFonts w:ascii="Cambria Math" w:hAnsi="Cambria Math" w:cs="Cambria Math"/>
        </w:rPr>
        <w:t xml:space="preserve">. </w:t>
      </w:r>
      <w:proofErr w:type="spellStart"/>
      <w:r w:rsidRPr="004C1D38">
        <w:rPr>
          <w:rFonts w:ascii="Cambria Math" w:hAnsi="Cambria Math" w:cs="Cambria Math"/>
        </w:rPr>
        <w:t>dosah</w:t>
      </w:r>
      <w:proofErr w:type="spellEnd"/>
      <w:r w:rsidRPr="004C1D38">
        <w:rPr>
          <w:rFonts w:ascii="Cambria Math" w:hAnsi="Cambria Math" w:cs="Cambria Math"/>
        </w:rPr>
        <w:t xml:space="preserve"> na </w:t>
      </w:r>
      <w:proofErr w:type="spellStart"/>
      <w:r w:rsidRPr="004C1D38">
        <w:rPr>
          <w:rFonts w:ascii="Cambria Math" w:hAnsi="Cambria Math" w:cs="Cambria Math"/>
        </w:rPr>
        <w:t>otv</w:t>
      </w:r>
      <w:proofErr w:type="spellEnd"/>
      <w:r w:rsidRPr="004C1D38">
        <w:rPr>
          <w:rFonts w:ascii="Cambria Math" w:hAnsi="Cambria Math" w:cs="Cambria Math"/>
        </w:rPr>
        <w:t xml:space="preserve">. </w:t>
      </w:r>
      <w:proofErr w:type="spellStart"/>
      <w:r w:rsidRPr="004C1D38">
        <w:rPr>
          <w:rFonts w:ascii="Cambria Math" w:hAnsi="Cambria Math" w:cs="Cambria Math"/>
        </w:rPr>
        <w:t>teréne</w:t>
      </w:r>
      <w:proofErr w:type="spellEnd"/>
      <w:r w:rsidRPr="004C1D38">
        <w:rPr>
          <w:rFonts w:ascii="Cambria Math" w:hAnsi="Cambria Math" w:cs="Cambria Math"/>
        </w:rPr>
        <w:t>: 60 m</w:t>
      </w:r>
    </w:p>
    <w:p w14:paraId="2A5234DB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obsluha</w:t>
      </w:r>
      <w:proofErr w:type="spellEnd"/>
      <w:r w:rsidRPr="004C1D38">
        <w:rPr>
          <w:rFonts w:ascii="Cambria Math" w:hAnsi="Cambria Math" w:cs="Cambria Math"/>
        </w:rPr>
        <w:t xml:space="preserve"> 1 </w:t>
      </w:r>
      <w:proofErr w:type="spellStart"/>
      <w:r w:rsidRPr="004C1D38">
        <w:rPr>
          <w:rFonts w:ascii="Cambria Math" w:hAnsi="Cambria Math" w:cs="Cambria Math"/>
        </w:rPr>
        <w:t>vonkajšieho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senzora</w:t>
      </w:r>
      <w:proofErr w:type="spellEnd"/>
      <w:r w:rsidRPr="004C1D38">
        <w:rPr>
          <w:rFonts w:ascii="Cambria Math" w:hAnsi="Cambria Math" w:cs="Cambria Math"/>
        </w:rPr>
        <w:t xml:space="preserve"> (</w:t>
      </w:r>
      <w:proofErr w:type="spellStart"/>
      <w:r w:rsidRPr="004C1D38">
        <w:rPr>
          <w:rFonts w:ascii="Cambria Math" w:hAnsi="Cambria Math" w:cs="Cambria Math"/>
        </w:rPr>
        <w:t>je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príslušenstvom</w:t>
      </w:r>
      <w:proofErr w:type="spellEnd"/>
      <w:r w:rsidRPr="004C1D38">
        <w:rPr>
          <w:rFonts w:ascii="Cambria Math" w:hAnsi="Cambria Math" w:cs="Cambria Math"/>
        </w:rPr>
        <w:t>: HCKK 05)</w:t>
      </w:r>
    </w:p>
    <w:p w14:paraId="2EC27D6B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rozsah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merania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teploty</w:t>
      </w:r>
      <w:proofErr w:type="spellEnd"/>
      <w:r w:rsidRPr="004C1D38">
        <w:rPr>
          <w:rFonts w:ascii="Cambria Math" w:hAnsi="Cambria Math" w:cs="Cambria Math"/>
        </w:rPr>
        <w:t xml:space="preserve">, </w:t>
      </w:r>
      <w:proofErr w:type="spellStart"/>
      <w:r w:rsidRPr="004C1D38">
        <w:rPr>
          <w:rFonts w:ascii="Cambria Math" w:hAnsi="Cambria Math" w:cs="Cambria Math"/>
        </w:rPr>
        <w:t>vnútorný</w:t>
      </w:r>
      <w:proofErr w:type="spellEnd"/>
      <w:r w:rsidRPr="004C1D38">
        <w:rPr>
          <w:rFonts w:ascii="Cambria Math" w:hAnsi="Cambria Math" w:cs="Cambria Math"/>
        </w:rPr>
        <w:t xml:space="preserve">: -9 – +50 °C, </w:t>
      </w:r>
      <w:proofErr w:type="spellStart"/>
      <w:r w:rsidRPr="004C1D38">
        <w:rPr>
          <w:rFonts w:ascii="Cambria Math" w:hAnsi="Cambria Math" w:cs="Cambria Math"/>
        </w:rPr>
        <w:t>vonkajší</w:t>
      </w:r>
      <w:proofErr w:type="spellEnd"/>
      <w:r w:rsidRPr="004C1D38">
        <w:rPr>
          <w:rFonts w:ascii="Cambria Math" w:hAnsi="Cambria Math" w:cs="Cambria Math"/>
        </w:rPr>
        <w:t>: -20 – +60 °C</w:t>
      </w:r>
    </w:p>
    <w:p w14:paraId="76522CC3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napájanie</w:t>
      </w:r>
      <w:proofErr w:type="spellEnd"/>
      <w:r w:rsidRPr="004C1D38">
        <w:rPr>
          <w:rFonts w:ascii="Cambria Math" w:hAnsi="Cambria Math" w:cs="Cambria Math"/>
        </w:rPr>
        <w:t xml:space="preserve"> 1 x 1,5 V (AA) + 4 x 1,5 V (AAA) </w:t>
      </w:r>
      <w:proofErr w:type="spellStart"/>
      <w:r w:rsidRPr="004C1D38">
        <w:rPr>
          <w:rFonts w:ascii="Cambria Math" w:hAnsi="Cambria Math" w:cs="Cambria Math"/>
        </w:rPr>
        <w:t>batéria</w:t>
      </w:r>
      <w:proofErr w:type="spellEnd"/>
      <w:r w:rsidRPr="004C1D38">
        <w:rPr>
          <w:rFonts w:ascii="Cambria Math" w:hAnsi="Cambria Math" w:cs="Cambria Math"/>
        </w:rPr>
        <w:t xml:space="preserve"> (</w:t>
      </w:r>
      <w:proofErr w:type="spellStart"/>
      <w:r w:rsidRPr="004C1D38">
        <w:rPr>
          <w:rFonts w:ascii="Cambria Math" w:hAnsi="Cambria Math" w:cs="Cambria Math"/>
        </w:rPr>
        <w:t>nie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je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príslušenstvom</w:t>
      </w:r>
      <w:proofErr w:type="spellEnd"/>
      <w:r w:rsidRPr="004C1D38">
        <w:rPr>
          <w:rFonts w:ascii="Cambria Math" w:hAnsi="Cambria Math" w:cs="Cambria Math"/>
        </w:rPr>
        <w:t>)</w:t>
      </w:r>
    </w:p>
    <w:p w14:paraId="498C2C33" w14:textId="77777777" w:rsidR="004C1D38" w:rsidRPr="004C1D38" w:rsidRDefault="004C1D38" w:rsidP="004C1D38">
      <w:pPr>
        <w:rPr>
          <w:rFonts w:ascii="Cambria Math" w:hAnsi="Cambria Math" w:cs="Cambria Math"/>
        </w:rPr>
      </w:pPr>
      <w:proofErr w:type="spellStart"/>
      <w:r w:rsidRPr="004C1D38">
        <w:rPr>
          <w:rFonts w:ascii="Cambria Math" w:hAnsi="Cambria Math" w:cs="Cambria Math"/>
        </w:rPr>
        <w:t>jednoduché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uvedenie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do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prevádzky</w:t>
      </w:r>
      <w:proofErr w:type="spellEnd"/>
    </w:p>
    <w:p w14:paraId="37634C3E" w14:textId="21888801" w:rsidR="00481B83" w:rsidRPr="00C34403" w:rsidRDefault="004C1D38" w:rsidP="004C1D38">
      <w:proofErr w:type="spellStart"/>
      <w:r w:rsidRPr="004C1D38">
        <w:rPr>
          <w:rFonts w:ascii="Cambria Math" w:hAnsi="Cambria Math" w:cs="Cambria Math"/>
        </w:rPr>
        <w:t>Toto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zariadenie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je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vhodné</w:t>
      </w:r>
      <w:proofErr w:type="spellEnd"/>
      <w:r w:rsidRPr="004C1D38">
        <w:rPr>
          <w:rFonts w:ascii="Cambria Math" w:hAnsi="Cambria Math" w:cs="Cambria Math"/>
        </w:rPr>
        <w:t xml:space="preserve"> na </w:t>
      </w:r>
      <w:proofErr w:type="spellStart"/>
      <w:r w:rsidRPr="004C1D38">
        <w:rPr>
          <w:rFonts w:ascii="Cambria Math" w:hAnsi="Cambria Math" w:cs="Cambria Math"/>
        </w:rPr>
        <w:t>používanie</w:t>
      </w:r>
      <w:proofErr w:type="spellEnd"/>
      <w:r w:rsidRPr="004C1D38">
        <w:rPr>
          <w:rFonts w:ascii="Cambria Math" w:hAnsi="Cambria Math" w:cs="Cambria Math"/>
        </w:rPr>
        <w:t xml:space="preserve"> v </w:t>
      </w:r>
      <w:proofErr w:type="spellStart"/>
      <w:r w:rsidRPr="004C1D38">
        <w:rPr>
          <w:rFonts w:ascii="Cambria Math" w:hAnsi="Cambria Math" w:cs="Cambria Math"/>
        </w:rPr>
        <w:t>členských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štátoch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Európskej</w:t>
      </w:r>
      <w:proofErr w:type="spellEnd"/>
      <w:r w:rsidRPr="004C1D38">
        <w:rPr>
          <w:rFonts w:ascii="Cambria Math" w:hAnsi="Cambria Math" w:cs="Cambria Math"/>
        </w:rPr>
        <w:t xml:space="preserve"> </w:t>
      </w:r>
      <w:proofErr w:type="spellStart"/>
      <w:r w:rsidRPr="004C1D38">
        <w:rPr>
          <w:rFonts w:ascii="Cambria Math" w:hAnsi="Cambria Math" w:cs="Cambria Math"/>
        </w:rPr>
        <w:t>únie</w:t>
      </w:r>
      <w:proofErr w:type="spellEnd"/>
      <w:r w:rsidRPr="004C1D38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2023-01-11T10:36:00Z</dcterms:created>
  <dcterms:modified xsi:type="dcterms:W3CDTF">2023-01-11T10:36:00Z</dcterms:modified>
</cp:coreProperties>
</file>